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151c3a"/>
          <w:sz w:val="68"/>
          <w:szCs w:val="68"/>
        </w:rPr>
      </w:pPr>
      <w:r w:rsidDel="00000000" w:rsidR="00000000" w:rsidRPr="00000000">
        <w:rPr>
          <w:b w:val="1"/>
          <w:color w:val="151c3a"/>
          <w:sz w:val="68"/>
          <w:szCs w:val="68"/>
          <w:rtl w:val="0"/>
        </w:rPr>
        <w:t xml:space="preserve">Julio C Lopez 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25f6a"/>
        </w:rPr>
      </w:pPr>
      <w:r w:rsidDel="00000000" w:rsidR="00000000" w:rsidRPr="00000000">
        <w:rPr>
          <w:color w:val="125f6a"/>
          <w:rtl w:val="0"/>
        </w:rPr>
        <w:t xml:space="preserve">1214 E 33</w:t>
      </w:r>
      <w:r w:rsidDel="00000000" w:rsidR="00000000" w:rsidRPr="00000000">
        <w:rPr>
          <w:color w:val="125f6a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color w:val="125f6a"/>
          <w:rtl w:val="0"/>
        </w:rPr>
        <w:t xml:space="preserve"> St| Los Angeles, CA ZIP 90011 | (213) 479-1453 | Julio.lopez@buc.edu 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51c3a"/>
          <w:sz w:val="34"/>
          <w:szCs w:val="34"/>
        </w:rPr>
      </w:pPr>
      <w:r w:rsidDel="00000000" w:rsidR="00000000" w:rsidRPr="00000000">
        <w:rPr>
          <w:color w:val="151c3a"/>
          <w:sz w:val="34"/>
          <w:szCs w:val="34"/>
          <w:rtl w:val="0"/>
        </w:rPr>
        <w:t xml:space="preserve">Education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2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color w:val="595959"/>
          <w:rtl w:val="0"/>
        </w:rPr>
        <w:t xml:space="preserve">West Los Angeles College, Culver City, CA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2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color w:val="595959"/>
          <w:rtl w:val="0"/>
        </w:rPr>
        <w:t xml:space="preserve">AA Degree (2007), Liberal Arts &amp; Sciences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2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color w:val="595959"/>
          <w:rtl w:val="0"/>
        </w:rPr>
        <w:t xml:space="preserve">Westside Leadership Magnet, Marina Del Rey, CA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2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color w:val="595959"/>
          <w:rtl w:val="0"/>
        </w:rPr>
        <w:t xml:space="preserve">High School Diploma (1998)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51c3a"/>
          <w:sz w:val="34"/>
          <w:szCs w:val="34"/>
        </w:rPr>
      </w:pPr>
      <w:r w:rsidDel="00000000" w:rsidR="00000000" w:rsidRPr="00000000">
        <w:rPr>
          <w:color w:val="151c3a"/>
          <w:sz w:val="34"/>
          <w:szCs w:val="34"/>
          <w:rtl w:val="0"/>
        </w:rPr>
        <w:t xml:space="preserve">Experience </w:t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25f6a"/>
        </w:rPr>
      </w:pPr>
      <w:r w:rsidDel="00000000" w:rsidR="00000000" w:rsidRPr="00000000">
        <w:rPr>
          <w:color w:val="125f6a"/>
          <w:rtl w:val="0"/>
        </w:rPr>
        <w:t xml:space="preserve">2015– Present </w:t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25f6a"/>
        </w:rPr>
      </w:pPr>
      <w:r w:rsidDel="00000000" w:rsidR="00000000" w:rsidRPr="00000000">
        <w:rPr>
          <w:color w:val="125f6a"/>
          <w:rtl w:val="0"/>
        </w:rPr>
        <w:t xml:space="preserve">Director of Compliance &amp; Eligibility | Bethesda University | Anaheim, CA </w:t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595959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Oversee the eligibility of all the universities sports programs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Help student athletes stay eligible and earn a degree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Teach coaches and players about NCCAA rules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Handle all NCCAA Hardship &amp; Transfer forms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25f6a"/>
        </w:rPr>
      </w:pPr>
      <w:r w:rsidDel="00000000" w:rsidR="00000000" w:rsidRPr="00000000">
        <w:rPr>
          <w:color w:val="125f6a"/>
          <w:rtl w:val="0"/>
        </w:rPr>
        <w:t xml:space="preserve">2004 - 2009 </w:t>
      </w:r>
    </w:p>
    <w:p w:rsidR="00000000" w:rsidDel="00000000" w:rsidP="00000000" w:rsidRDefault="00000000" w:rsidRPr="00000000" w14:paraId="0000001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25f6a"/>
        </w:rPr>
      </w:pPr>
      <w:r w:rsidDel="00000000" w:rsidR="00000000" w:rsidRPr="00000000">
        <w:rPr>
          <w:color w:val="125f6a"/>
          <w:rtl w:val="0"/>
        </w:rPr>
        <w:t xml:space="preserve">Administrative Assistant Coach | West Los Angeles College | Culver City, CA </w:t>
      </w:r>
    </w:p>
    <w:p w:rsidR="00000000" w:rsidDel="00000000" w:rsidP="00000000" w:rsidRDefault="00000000" w:rsidRPr="00000000" w14:paraId="0000001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595959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Help the Head Coach with the program in any and all ways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Maintain the Home and Away game day operations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Guide players in academics to maintain eligibility and earn an AA Degree and/or transfer to a 4yr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Helped team earn first ever WSC-South Championship, Men’s Basketball in 2006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Helped team to CCCAA Men’s Basketball Playoff Appearances, ‘05, ‘06, ‘08, ‘09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25f6a"/>
        </w:rPr>
      </w:pPr>
      <w:r w:rsidDel="00000000" w:rsidR="00000000" w:rsidRPr="00000000">
        <w:rPr>
          <w:color w:val="125f6a"/>
          <w:rtl w:val="0"/>
        </w:rPr>
        <w:t xml:space="preserve"> 2006 – 2013 </w:t>
      </w:r>
    </w:p>
    <w:p w:rsidR="00000000" w:rsidDel="00000000" w:rsidP="00000000" w:rsidRDefault="00000000" w:rsidRPr="00000000" w14:paraId="0000001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595959"/>
          <w:rtl w:val="0"/>
        </w:rPr>
        <w:t xml:space="preserve">Locker Room Attendant | Los Angeles Lakers &amp; LA D-fenders | Los Angeles, CA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595959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Set up Home &amp; Visitor locker rooms &amp; benches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Make sure both Coaching staffs &amp; players have what they on &amp; off the floor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Handled Home &amp; Visitor tickets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25f6a"/>
        </w:rPr>
      </w:pPr>
      <w:r w:rsidDel="00000000" w:rsidR="00000000" w:rsidRPr="00000000">
        <w:rPr>
          <w:color w:val="125f6a"/>
          <w:rtl w:val="0"/>
        </w:rPr>
        <w:t xml:space="preserve">2001 – 2015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125f6a"/>
          <w:rtl w:val="0"/>
        </w:rPr>
        <w:t xml:space="preserve">Reach &amp; More Foundation 501c | Canoga Park |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Junior College  Affairs and Basketball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Guide players through the 2yr and 4yr levels to attain degrees</w:t>
      </w:r>
    </w:p>
    <w:p w:rsidR="00000000" w:rsidDel="00000000" w:rsidP="00000000" w:rsidRDefault="00000000" w:rsidRPr="00000000" w14:paraId="0000002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25f6a"/>
        </w:rPr>
      </w:pPr>
      <w:r w:rsidDel="00000000" w:rsidR="00000000" w:rsidRPr="00000000">
        <w:rPr>
          <w:color w:val="125f6a"/>
          <w:rtl w:val="0"/>
        </w:rPr>
        <w:t xml:space="preserve">2015– Present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125f6a"/>
          <w:rtl w:val="0"/>
        </w:rPr>
        <w:t xml:space="preserve">General Manager | SCFA | Los Angeles,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595959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Help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Southern California Fukienese Association to SuperMart 306 Championship (2015, 2017)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Hired to create the team, get coaches, players,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25f6a"/>
        </w:rPr>
      </w:pPr>
      <w:r w:rsidDel="00000000" w:rsidR="00000000" w:rsidRPr="00000000">
        <w:rPr>
          <w:color w:val="125f6a"/>
          <w:rtl w:val="0"/>
        </w:rPr>
        <w:t xml:space="preserve">1999</w:t>
      </w:r>
      <w:r w:rsidDel="00000000" w:rsidR="00000000" w:rsidRPr="00000000">
        <w:rPr>
          <w:color w:val="125f6a"/>
          <w:rtl w:val="0"/>
        </w:rPr>
        <w:t xml:space="preserve"> – 2004 </w:t>
      </w:r>
    </w:p>
    <w:p w:rsidR="00000000" w:rsidDel="00000000" w:rsidP="00000000" w:rsidRDefault="00000000" w:rsidRPr="00000000" w14:paraId="0000003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25f6a"/>
        </w:rPr>
      </w:pPr>
      <w:r w:rsidDel="00000000" w:rsidR="00000000" w:rsidRPr="00000000">
        <w:rPr>
          <w:color w:val="125f6a"/>
          <w:rtl w:val="0"/>
        </w:rPr>
        <w:t xml:space="preserve">Head Student Manager/Assistant Coach | Santa Monica College | CA </w:t>
      </w:r>
    </w:p>
    <w:p w:rsidR="00000000" w:rsidDel="00000000" w:rsidP="00000000" w:rsidRDefault="00000000" w:rsidRPr="00000000" w14:paraId="0000003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595959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Help the Head Coach with the program in any and all ways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Coordinating the work for team managers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Handle much of the Game Day Operations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Handling all film responsibilities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Helped team to CCCAA Men’s Basketball State ‘03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• Helped team to CCCAA Men’s Basketball Playoff Appearances, ‘99, ‘00, ‘01, ‘02,’03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151c3a"/>
          <w:sz w:val="34"/>
          <w:szCs w:val="34"/>
        </w:rPr>
      </w:pPr>
      <w:r w:rsidDel="00000000" w:rsidR="00000000" w:rsidRPr="00000000">
        <w:rPr>
          <w:color w:val="151c3a"/>
          <w:sz w:val="34"/>
          <w:szCs w:val="34"/>
          <w:rtl w:val="0"/>
        </w:rPr>
        <w:t xml:space="preserve">References </w:t>
      </w:r>
    </w:p>
    <w:p w:rsidR="00000000" w:rsidDel="00000000" w:rsidP="00000000" w:rsidRDefault="00000000" w:rsidRPr="00000000" w14:paraId="0000003A">
      <w:pPr>
        <w:pageBreakBefore w:val="0"/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595959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Leo Balayon, Athletic Director, Bethesda University, Anaheim, 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(213) 327-4926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595959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Ernie Carr, Head Coach Men’s Basketball, West Los Angeles College, Culver City, 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(310) 350-1195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595959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Hosie Ward, Coach Men’s Basketball, Santa Monica College, 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(661) 878-1000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595959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David Wilson, Director, Reach, Reach, Reach and More Foundation, Canoga Park, CA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(818) 277-0570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595959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Michael Martin, Great Gain Athletics, Co-Founder/Athletic Director, Los Angeles, 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(323) 401-7285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color w:val="595959"/>
          <w:rtl w:val="0"/>
        </w:rPr>
        <w:t xml:space="preserve">       </w:t>
      </w:r>
      <w:r w:rsidDel="00000000" w:rsidR="00000000" w:rsidRPr="00000000">
        <w:rPr>
          <w:color w:val="595959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4"/>
          <w:szCs w:val="24"/>
          <w:rtl w:val="0"/>
        </w:rPr>
        <w:t xml:space="preserve">Kris Mehdipour, LA Clippers, </w:t>
      </w:r>
      <w:r w:rsidDel="00000000" w:rsidR="00000000" w:rsidRPr="00000000">
        <w:rPr>
          <w:color w:val="232323"/>
          <w:sz w:val="21"/>
          <w:szCs w:val="21"/>
          <w:rtl w:val="0"/>
        </w:rPr>
        <w:t xml:space="preserve">Assistant Director, College Player Personnel, Los Angeles, CA </w:t>
      </w: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color w:val="232323"/>
          <w:sz w:val="21"/>
          <w:szCs w:val="21"/>
          <w:rtl w:val="0"/>
        </w:rPr>
        <w:t xml:space="preserve">(310) 774-1973</w:t>
      </w: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color w:val="595959"/>
          <w:rtl w:val="0"/>
        </w:rPr>
        <w:t xml:space="preserve">            </w:t>
      </w:r>
      <w:r w:rsidDel="00000000" w:rsidR="00000000" w:rsidRPr="00000000">
        <w:rPr>
          <w:color w:val="595959"/>
          <w:rtl w:val="0"/>
        </w:rPr>
        <w:t xml:space="preserve">• </w:t>
      </w:r>
      <w:r w:rsidDel="00000000" w:rsidR="00000000" w:rsidRPr="00000000">
        <w:rPr>
          <w:color w:val="232323"/>
          <w:sz w:val="21"/>
          <w:szCs w:val="21"/>
          <w:rtl w:val="0"/>
        </w:rPr>
        <w:t xml:space="preserve">Brian Hergenrother, Bethesda Professor, Sports Management, Anaheim, CA</w:t>
      </w: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color w:val="232323"/>
          <w:sz w:val="21"/>
          <w:szCs w:val="21"/>
          <w:rtl w:val="0"/>
        </w:rPr>
        <w:t xml:space="preserve">(805) 698-4520  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